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>
      <w:pPr>
        <w:spacing w:line="62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  <w:r>
        <w:rPr>
          <w:rFonts w:ascii="Times New Roman" w:hAnsi="Times New Roman" w:eastAsia="方正小标宋_GBK"/>
          <w:b/>
          <w:sz w:val="44"/>
          <w:szCs w:val="44"/>
        </w:rPr>
        <w:t>生</w:t>
      </w:r>
      <w:r>
        <w:rPr>
          <w:rFonts w:ascii="Times New Roman" w:hAnsi="Times New Roman" w:eastAsia="方正小标宋_GBK"/>
          <w:b/>
          <w:spacing w:val="2"/>
          <w:sz w:val="44"/>
          <w:szCs w:val="44"/>
        </w:rPr>
        <w:t>产</w:t>
      </w:r>
      <w:r>
        <w:rPr>
          <w:rFonts w:ascii="Times New Roman" w:hAnsi="Times New Roman" w:eastAsia="方正小标宋_GBK"/>
          <w:b/>
          <w:sz w:val="44"/>
          <w:szCs w:val="44"/>
        </w:rPr>
        <w:t>建设</w:t>
      </w:r>
      <w:r>
        <w:rPr>
          <w:rFonts w:ascii="Times New Roman" w:hAnsi="Times New Roman" w:eastAsia="方正小标宋_GBK"/>
          <w:b/>
          <w:spacing w:val="2"/>
          <w:sz w:val="44"/>
          <w:szCs w:val="44"/>
        </w:rPr>
        <w:t>项</w:t>
      </w:r>
      <w:r>
        <w:rPr>
          <w:rFonts w:ascii="Times New Roman" w:hAnsi="Times New Roman" w:eastAsia="方正小标宋_GBK"/>
          <w:b/>
          <w:sz w:val="44"/>
          <w:szCs w:val="44"/>
        </w:rPr>
        <w:t>目水</w:t>
      </w:r>
      <w:r>
        <w:rPr>
          <w:rFonts w:ascii="Times New Roman" w:hAnsi="Times New Roman" w:eastAsia="方正小标宋_GBK"/>
          <w:b/>
          <w:spacing w:val="2"/>
          <w:sz w:val="44"/>
          <w:szCs w:val="44"/>
        </w:rPr>
        <w:t>土</w:t>
      </w:r>
      <w:r>
        <w:rPr>
          <w:rFonts w:ascii="Times New Roman" w:hAnsi="Times New Roman" w:eastAsia="方正小标宋_GBK"/>
          <w:b/>
          <w:sz w:val="44"/>
          <w:szCs w:val="44"/>
        </w:rPr>
        <w:t>保持</w:t>
      </w:r>
      <w:r>
        <w:rPr>
          <w:rFonts w:ascii="Times New Roman" w:hAnsi="Times New Roman" w:eastAsia="方正小标宋_GBK"/>
          <w:b/>
          <w:spacing w:val="2"/>
          <w:sz w:val="44"/>
          <w:szCs w:val="44"/>
        </w:rPr>
        <w:t>方</w:t>
      </w:r>
      <w:r>
        <w:rPr>
          <w:rFonts w:ascii="Times New Roman" w:hAnsi="Times New Roman" w:eastAsia="方正小标宋_GBK"/>
          <w:b/>
          <w:sz w:val="44"/>
          <w:szCs w:val="44"/>
        </w:rPr>
        <w:t>案承诺书</w:t>
      </w:r>
    </w:p>
    <w:p>
      <w:pPr>
        <w:spacing w:line="620" w:lineRule="exact"/>
        <w:jc w:val="center"/>
        <w:rPr>
          <w:rFonts w:ascii="Times New Roman" w:hAnsi="Times New Roman" w:eastAsia="楷体_GB2312"/>
          <w:b/>
          <w:sz w:val="36"/>
          <w:szCs w:val="44"/>
        </w:rPr>
      </w:pPr>
      <w:r>
        <w:rPr>
          <w:rFonts w:ascii="Times New Roman" w:hAnsi="Times New Roman" w:eastAsia="楷体_GB2312"/>
          <w:b/>
          <w:sz w:val="36"/>
          <w:szCs w:val="44"/>
        </w:rPr>
        <w:t>（示范文本）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spacing w:line="620" w:lineRule="exact"/>
        <w:ind w:left="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本单位/公司具有独立法人资格，是XXX项目的项目法人，法定代表人为XXX，统一社会信用代码为XXX。项目联系人：XXX，联系方式：（固定电话、手机号码、传真号码、电子邮箱均需填写）。</w:t>
      </w:r>
    </w:p>
    <w:p>
      <w:pPr>
        <w:pStyle w:val="2"/>
        <w:spacing w:line="620" w:lineRule="exact"/>
        <w:ind w:left="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本单位/公司对XXX项目水土流失防治事项承诺如下：</w:t>
      </w:r>
    </w:p>
    <w:p>
      <w:pPr>
        <w:pStyle w:val="2"/>
        <w:spacing w:line="620" w:lineRule="exact"/>
        <w:ind w:left="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一、所有报送材料真实客观，不涉及国家秘密、商业秘密、个人隐私，不含有危害国家安全、公共安全、经济安全和社会稳定的内容，可在公共网站进行公开公示。</w:t>
      </w:r>
    </w:p>
    <w:p>
      <w:pPr>
        <w:pStyle w:val="2"/>
        <w:spacing w:line="620" w:lineRule="exact"/>
        <w:ind w:left="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二、所报送的水土保持方案符合水土保持法律法规及标准、规程、规范规定，及时依法依规完成水土保持措施后续设计。生产建设项目的地点、规模发生变化，或者实施过程中水土保持措施发生变化的，按照规定及时办理变更手续。</w:t>
      </w:r>
    </w:p>
    <w:p>
      <w:pPr>
        <w:pStyle w:val="2"/>
        <w:spacing w:line="620" w:lineRule="exact"/>
        <w:ind w:left="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三、严格落实水土保持“三同时”制度。在建设过程中，严格按照要求剥离表土，充分利用表土资源；及时采取排水、沉砂池、苫盖、拦挡等临时防护措施，严格控制施工过程中的水土流失；不乱倒乱弃，严格依照法律法规以及水土保持方案确定的弃渣场弃渣；及时完成水土保持措施，恢复生态环境。</w:t>
      </w:r>
    </w:p>
    <w:p>
      <w:pPr>
        <w:pStyle w:val="2"/>
        <w:spacing w:line="620" w:lineRule="exact"/>
        <w:ind w:left="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四、本项目主要指标：</w:t>
      </w:r>
    </w:p>
    <w:p>
      <w:pPr>
        <w:pStyle w:val="2"/>
        <w:spacing w:line="620" w:lineRule="exact"/>
        <w:ind w:left="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1．水土流失防治责任范围XX</w:t>
      </w:r>
      <w:r>
        <w:rPr>
          <w:rFonts w:ascii="Times New Roman" w:hAnsi="Times New Roman"/>
          <w:kern w:val="0"/>
          <w:sz w:val="30"/>
          <w:szCs w:val="30"/>
        </w:rPr>
        <w:t xml:space="preserve"> h</w:t>
      </w:r>
      <w:r>
        <w:rPr>
          <w:rFonts w:ascii="Times New Roman" w:hAnsi="Times New Roman" w:eastAsia="宋体"/>
          <w:kern w:val="0"/>
          <w:sz w:val="30"/>
          <w:szCs w:val="30"/>
        </w:rPr>
        <w:t>㎡</w:t>
      </w:r>
      <w:r>
        <w:rPr>
          <w:rFonts w:ascii="Times New Roman" w:hAnsi="Times New Roman"/>
          <w:kern w:val="0"/>
          <w:sz w:val="30"/>
          <w:szCs w:val="30"/>
        </w:rPr>
        <w:t>,</w:t>
      </w:r>
      <w:r>
        <w:rPr>
          <w:rFonts w:ascii="Times New Roman" w:hAnsi="Times New Roman"/>
        </w:rPr>
        <w:t>其中永久占地XX</w:t>
      </w:r>
      <w:r>
        <w:rPr>
          <w:rFonts w:ascii="Times New Roman" w:hAnsi="Times New Roman"/>
          <w:kern w:val="0"/>
          <w:sz w:val="30"/>
          <w:szCs w:val="30"/>
        </w:rPr>
        <w:t xml:space="preserve"> h</w:t>
      </w:r>
      <w:r>
        <w:rPr>
          <w:rFonts w:ascii="Times New Roman" w:hAnsi="Times New Roman" w:eastAsia="宋体"/>
          <w:kern w:val="0"/>
          <w:sz w:val="30"/>
          <w:szCs w:val="30"/>
        </w:rPr>
        <w:t>㎡</w:t>
      </w:r>
      <w:r>
        <w:rPr>
          <w:rFonts w:ascii="Times New Roman" w:hAnsi="Times New Roman"/>
        </w:rPr>
        <w:t>，临时占地XX</w:t>
      </w:r>
      <w:r>
        <w:rPr>
          <w:rFonts w:ascii="Times New Roman" w:hAnsi="Times New Roman"/>
          <w:kern w:val="0"/>
          <w:sz w:val="30"/>
          <w:szCs w:val="30"/>
        </w:rPr>
        <w:t>h</w:t>
      </w:r>
      <w:r>
        <w:rPr>
          <w:rFonts w:ascii="Times New Roman" w:hAnsi="Times New Roman" w:eastAsia="宋体"/>
          <w:kern w:val="0"/>
          <w:sz w:val="30"/>
          <w:szCs w:val="30"/>
        </w:rPr>
        <w:t>㎡</w:t>
      </w:r>
      <w:r>
        <w:rPr>
          <w:rFonts w:ascii="Times New Roman" w:hAnsi="Times New Roman"/>
        </w:rPr>
        <w:t>；</w:t>
      </w:r>
    </w:p>
    <w:p>
      <w:pPr>
        <w:pStyle w:val="2"/>
        <w:spacing w:line="620" w:lineRule="exact"/>
        <w:ind w:left="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2．土石方开挖总量XX万m³，借方XX万m³，利用方XX万m³，弃方总量XX万m³；</w:t>
      </w:r>
    </w:p>
    <w:p>
      <w:pPr>
        <w:pStyle w:val="2"/>
        <w:spacing w:line="620" w:lineRule="exact"/>
        <w:ind w:left="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3．设置取土场XX处，取土量XX万m³；设置弃渣场XX处，弃渣XX万m³；</w:t>
      </w:r>
    </w:p>
    <w:p>
      <w:pPr>
        <w:pStyle w:val="2"/>
        <w:spacing w:line="620" w:lineRule="exact"/>
        <w:ind w:left="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4．表土开挖XX万m³，利用XX万m³； </w:t>
      </w:r>
    </w:p>
    <w:p>
      <w:pPr>
        <w:pStyle w:val="2"/>
        <w:spacing w:line="620" w:lineRule="exact"/>
        <w:ind w:left="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5．水土流失防治目标值达到：水土流失总治理度XX，土壤流失控制比X，渣土防护率XX，表土保护率XX，林草植被恢复率XX，林草覆盖率XX；</w:t>
      </w:r>
    </w:p>
    <w:p>
      <w:pPr>
        <w:pStyle w:val="2"/>
        <w:spacing w:line="620" w:lineRule="exact"/>
        <w:ind w:left="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6．水土保持投资XX万元。</w:t>
      </w:r>
    </w:p>
    <w:p>
      <w:pPr>
        <w:pStyle w:val="2"/>
        <w:spacing w:line="620" w:lineRule="exact"/>
        <w:ind w:left="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五、保证各项水土保持措施安全，且不影响公共设施、基础设施、工业企业、居民点安全，无水土流失灾害风险。</w:t>
      </w:r>
    </w:p>
    <w:p>
      <w:pPr>
        <w:pStyle w:val="2"/>
        <w:spacing w:line="620" w:lineRule="exact"/>
        <w:ind w:left="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六、开工前缴纳水土保持补偿费XX万元；</w:t>
      </w:r>
    </w:p>
    <w:p>
      <w:pPr>
        <w:pStyle w:val="2"/>
        <w:spacing w:line="620" w:lineRule="exact"/>
        <w:ind w:left="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七、按规定组织开展水土保持监理、监测工作，按时上报监测成果</w:t>
      </w:r>
    </w:p>
    <w:p>
      <w:pPr>
        <w:pStyle w:val="2"/>
        <w:spacing w:line="620" w:lineRule="exact"/>
        <w:ind w:left="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八、在本项目投产使用前完成水土保持设施竣工验收并按规定备案。</w:t>
      </w:r>
    </w:p>
    <w:p>
      <w:pPr>
        <w:pStyle w:val="2"/>
        <w:spacing w:line="620" w:lineRule="exact"/>
        <w:ind w:left="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若违反以上承诺，本单位/公司自愿承担相应的法律责任和信用责</w:t>
      </w:r>
      <w:r>
        <w:rPr>
          <w:rFonts w:ascii="Times New Roman" w:hAnsi="Times New Roman"/>
          <w:spacing w:val="2"/>
        </w:rPr>
        <w:t>任</w:t>
      </w:r>
      <w:r>
        <w:rPr>
          <w:rFonts w:ascii="Times New Roman" w:hAnsi="Times New Roman"/>
        </w:rPr>
        <w:t>。</w:t>
      </w:r>
    </w:p>
    <w:p>
      <w:pPr>
        <w:pStyle w:val="2"/>
        <w:tabs>
          <w:tab w:val="left" w:pos="6074"/>
          <w:tab w:val="left" w:pos="6715"/>
          <w:tab w:val="left" w:pos="7355"/>
        </w:tabs>
        <w:spacing w:line="620" w:lineRule="exact"/>
        <w:ind w:left="0" w:firstLine="4560" w:firstLineChars="1500"/>
        <w:rPr>
          <w:rFonts w:ascii="Times New Roman" w:hAnsi="Times New Roman"/>
          <w:w w:val="95"/>
        </w:rPr>
      </w:pPr>
    </w:p>
    <w:p>
      <w:pPr>
        <w:pStyle w:val="2"/>
        <w:tabs>
          <w:tab w:val="left" w:pos="6074"/>
          <w:tab w:val="left" w:pos="6715"/>
          <w:tab w:val="left" w:pos="7355"/>
        </w:tabs>
        <w:spacing w:line="620" w:lineRule="exact"/>
        <w:ind w:left="0" w:firstLine="4560" w:firstLineChars="1500"/>
        <w:rPr>
          <w:rFonts w:ascii="Times New Roman" w:hAnsi="Times New Roman"/>
          <w:w w:val="95"/>
        </w:rPr>
      </w:pPr>
    </w:p>
    <w:p>
      <w:pPr>
        <w:pStyle w:val="2"/>
        <w:tabs>
          <w:tab w:val="left" w:pos="6074"/>
          <w:tab w:val="left" w:pos="6715"/>
          <w:tab w:val="left" w:pos="7355"/>
        </w:tabs>
        <w:spacing w:line="620" w:lineRule="exact"/>
        <w:ind w:left="0" w:firstLine="4560" w:firstLineChars="1500"/>
        <w:rPr>
          <w:rFonts w:ascii="Times New Roman" w:hAnsi="Times New Roman"/>
          <w:w w:val="95"/>
        </w:rPr>
      </w:pPr>
    </w:p>
    <w:p>
      <w:pPr>
        <w:pStyle w:val="2"/>
        <w:tabs>
          <w:tab w:val="left" w:pos="6074"/>
          <w:tab w:val="left" w:pos="6715"/>
          <w:tab w:val="left" w:pos="7355"/>
        </w:tabs>
        <w:spacing w:line="620" w:lineRule="exact"/>
        <w:ind w:left="0" w:firstLine="4560" w:firstLineChars="1500"/>
        <w:rPr>
          <w:rFonts w:ascii="Times New Roman" w:hAnsi="Times New Roman"/>
          <w:w w:val="95"/>
        </w:rPr>
      </w:pPr>
      <w:r>
        <w:rPr>
          <w:rFonts w:ascii="Times New Roman" w:hAnsi="Times New Roman"/>
          <w:w w:val="95"/>
        </w:rPr>
        <w:t>项目单位法定代表人：（签字）</w:t>
      </w:r>
    </w:p>
    <w:p>
      <w:pPr>
        <w:pStyle w:val="2"/>
        <w:tabs>
          <w:tab w:val="left" w:pos="6074"/>
          <w:tab w:val="left" w:pos="6715"/>
          <w:tab w:val="left" w:pos="7355"/>
        </w:tabs>
        <w:spacing w:line="620" w:lineRule="exact"/>
        <w:ind w:left="0" w:firstLine="4560" w:firstLineChars="1500"/>
        <w:rPr>
          <w:rFonts w:ascii="Times New Roman" w:hAnsi="Times New Roman"/>
          <w:w w:val="99"/>
        </w:rPr>
      </w:pPr>
      <w:r>
        <w:rPr>
          <w:rFonts w:ascii="Times New Roman" w:hAnsi="Times New Roman"/>
          <w:w w:val="95"/>
        </w:rPr>
        <w:t>项目单位</w:t>
      </w:r>
      <w:r>
        <w:rPr>
          <w:rFonts w:ascii="Times New Roman" w:hAnsi="Times New Roman"/>
          <w:spacing w:val="1"/>
          <w:w w:val="95"/>
        </w:rPr>
        <w:t>：</w:t>
      </w:r>
      <w:r>
        <w:rPr>
          <w:rFonts w:ascii="Times New Roman" w:hAnsi="Times New Roman"/>
          <w:w w:val="95"/>
        </w:rPr>
        <w:t>（盖</w:t>
      </w:r>
      <w:r>
        <w:rPr>
          <w:rFonts w:ascii="Times New Roman" w:hAnsi="Times New Roman"/>
          <w:spacing w:val="1"/>
          <w:w w:val="95"/>
        </w:rPr>
        <w:t>章</w:t>
      </w:r>
      <w:r>
        <w:rPr>
          <w:rFonts w:ascii="Times New Roman" w:hAnsi="Times New Roman"/>
          <w:w w:val="95"/>
        </w:rPr>
        <w:t>）</w:t>
      </w:r>
    </w:p>
    <w:p>
      <w:pPr>
        <w:pStyle w:val="2"/>
        <w:tabs>
          <w:tab w:val="left" w:pos="6074"/>
          <w:tab w:val="left" w:pos="6715"/>
          <w:tab w:val="left" w:pos="7355"/>
        </w:tabs>
        <w:spacing w:line="620" w:lineRule="exact"/>
        <w:ind w:firstLine="4486" w:firstLineChars="14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日   </w:t>
      </w:r>
      <w:r>
        <w:rPr>
          <w:rFonts w:ascii="Times New Roman" w:hAnsi="Times New Roman"/>
          <w:spacing w:val="2"/>
        </w:rPr>
        <w:t>期</w:t>
      </w:r>
      <w:r>
        <w:rPr>
          <w:rFonts w:ascii="Times New Roman" w:hAnsi="Times New Roman"/>
        </w:rPr>
        <w:t>：   年  月    日</w:t>
      </w:r>
    </w:p>
    <w:p>
      <w:pPr>
        <w:spacing w:line="600" w:lineRule="exact"/>
        <w:jc w:val="left"/>
        <w:rPr>
          <w:rFonts w:hint="eastAsia" w:ascii="Times New Roman" w:hAnsi="Times New Roman" w:eastAsia="黑体"/>
          <w:spacing w:val="-6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r>
        <w:rPr>
          <w:rFonts w:ascii="Times New Roman" w:hAnsi="Times New Roman" w:eastAsia="黑体"/>
          <w:spacing w:val="-6"/>
          <w:sz w:val="32"/>
          <w:szCs w:val="32"/>
        </w:rPr>
        <w:t>附件</w:t>
      </w:r>
      <w:r>
        <w:rPr>
          <w:rFonts w:hint="eastAsia" w:ascii="Times New Roman" w:hAnsi="Times New Roman" w:eastAsia="黑体"/>
          <w:spacing w:val="-6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jc w:val="left"/>
        <w:rPr>
          <w:rFonts w:ascii="Times New Roman" w:hAnsi="Times New Roman" w:eastAsia="黑体"/>
          <w:b/>
          <w:spacing w:val="-6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b/>
          <w:sz w:val="44"/>
          <w:szCs w:val="30"/>
        </w:rPr>
      </w:pPr>
      <w:r>
        <w:rPr>
          <w:rFonts w:ascii="Times New Roman" w:hAnsi="Times New Roman" w:eastAsia="方正小标宋_GBK"/>
          <w:b/>
          <w:sz w:val="44"/>
          <w:szCs w:val="30"/>
        </w:rPr>
        <w:t>XX项目水土保持方案报告书专家审查意见</w:t>
      </w:r>
    </w:p>
    <w:p>
      <w:pPr>
        <w:spacing w:line="560" w:lineRule="exact"/>
        <w:jc w:val="center"/>
        <w:rPr>
          <w:rFonts w:ascii="Times New Roman" w:hAnsi="Times New Roman" w:eastAsia="方正小标宋_GBK"/>
          <w:b/>
          <w:sz w:val="44"/>
          <w:szCs w:val="30"/>
        </w:rPr>
      </w:pPr>
      <w:r>
        <w:rPr>
          <w:rFonts w:ascii="Times New Roman" w:hAnsi="Times New Roman" w:eastAsia="方正小标宋_GBK"/>
          <w:b/>
          <w:sz w:val="44"/>
          <w:szCs w:val="30"/>
        </w:rPr>
        <w:t>（承诺制示范文本）</w:t>
      </w:r>
    </w:p>
    <w:p>
      <w:pPr>
        <w:spacing w:line="600" w:lineRule="exact"/>
        <w:ind w:left="-359" w:leftChars="-171" w:right="113" w:firstLine="358" w:firstLineChars="112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20XX年X月X日，XX（会议主持单位）在XX（会议召开地点）组织召开了《XX项目水土保持方案报告书》（以下简称《方案》）专家咨询会议，参加会议的有</w:t>
      </w:r>
      <w:r>
        <w:rPr>
          <w:rFonts w:ascii="Times New Roman" w:hAnsi="Times New Roman" w:eastAsia="仿宋_GB2312"/>
          <w:bCs/>
          <w:sz w:val="32"/>
          <w:szCs w:val="32"/>
        </w:rPr>
        <w:t>建设单位</w:t>
      </w:r>
      <w:r>
        <w:rPr>
          <w:rFonts w:ascii="Times New Roman" w:hAnsi="Times New Roman" w:eastAsia="仿宋_GB2312"/>
          <w:sz w:val="32"/>
          <w:szCs w:val="32"/>
        </w:rPr>
        <w:t>XX、主体工程设计单位XX、《方案》编制单位XX等单位的代表和咨询专家（名单附后）。与会代表和专家进行了现场踏勘，听取了建设单位关于项目基本情况和前期工作进展情况的介绍、主体工程设计单位关于主体工程设计报告的说明、编制单位关于现场调查勘测情况和《方案》编制成果的汇报，进行了质询和讨论，形成专家咨询意见如下：</w:t>
      </w:r>
    </w:p>
    <w:p>
      <w:pPr>
        <w:spacing w:line="600" w:lineRule="exact"/>
        <w:ind w:firstLine="642" w:firstLineChars="200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一、综合说明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（一）项目简况。简要介绍项目名称、地理位置、建设性质、工程等级与规模、占地面积、土石方平衡、总投资及土建投资、建设工期、前期工作进展或工程建设进展情况等。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（二）同意编制依据。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（三）同意设计水平年为XXXX年。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（四）同意执行水土流失防治X级标准。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）同意水土流失防治目标。施工期防治目标为：渣土防护率XX、表土保护率XX。设计水平年防治目标为：水土流失总治理度XX，土壤流失控制比XX，渣土防护率XX，表土保护率XX，林草植被恢复率XX，林草覆盖率XX。</w:t>
      </w:r>
    </w:p>
    <w:p>
      <w:pPr>
        <w:spacing w:line="600" w:lineRule="exact"/>
        <w:ind w:firstLine="642" w:firstLineChars="200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二、项目概况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同意项目概况说明。项目组成、工程布置、施工组织、工程占地、土石方平衡、拆迁（移民）安置与专项设施改（迁）建、施工进度等项目概况说明内容全面、条理清晰。项目区自然概况、水土保持敏感区等说明符合技术规范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同意土石方平衡方案。本项目挖方XX万方，其中含表土剥离XX万方；借方XX万方，其中本项目开采自取土（石、砂）场（以下统称“取土场”）XX万方、外购和从其他项目调运XX万方；填方XX万方，其中含表土回覆XX万方；余方XX万</w:t>
      </w:r>
      <w:r>
        <w:rPr>
          <w:rFonts w:ascii="Times New Roman" w:hAnsi="Times New Roman" w:eastAsia="仿宋_GB2312"/>
          <w:kern w:val="0"/>
          <w:sz w:val="32"/>
          <w:szCs w:val="32"/>
        </w:rPr>
        <w:t>方，其中</w:t>
      </w:r>
      <w:r>
        <w:rPr>
          <w:rFonts w:ascii="Times New Roman" w:hAnsi="Times New Roman" w:eastAsia="仿宋_GB2312"/>
          <w:sz w:val="32"/>
          <w:szCs w:val="32"/>
        </w:rPr>
        <w:t>弃土（石、渣、灰、矸石、尾矿）场（以下统称“弃渣场”）</w:t>
      </w:r>
      <w:r>
        <w:rPr>
          <w:rFonts w:ascii="Times New Roman" w:hAnsi="Times New Roman" w:eastAsia="仿宋_GB2312"/>
          <w:kern w:val="0"/>
          <w:sz w:val="32"/>
          <w:szCs w:val="32"/>
        </w:rPr>
        <w:t>堆存</w:t>
      </w:r>
      <w:r>
        <w:rPr>
          <w:rFonts w:ascii="Times New Roman" w:hAnsi="Times New Roman" w:eastAsia="仿宋_GB2312"/>
          <w:sz w:val="32"/>
          <w:szCs w:val="32"/>
        </w:rPr>
        <w:t>XX万方、表土堆存XX万方、本项目综合利用XX万方、其他项目外运利用XX万方。</w:t>
      </w:r>
    </w:p>
    <w:p>
      <w:pPr>
        <w:spacing w:line="600" w:lineRule="exact"/>
        <w:ind w:firstLine="642" w:firstLineChars="200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三、项目水土保持评价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同意主体工程选址（线）的水土保持评价。从水土保持角度分析，本工程建设符合《生产建设项目水土保持技术标准》（GB50433-2018）的有关约束性规定，不存在水土保持制约因素，工程建设可行。（如存在制约因素，应简要说明《方案》提出的对主体工程选址（线）或设计方案的优化或调整要求。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同意建设方案与布局水土保持评价。同意建设方案、工程占地、土石方平衡、取土场和弃渣场设置、施工方法与工艺、主体工程设计中具有水土保持功能工程等的分析和评价结论。同意《方案》提出的取土场和弃渣场选址方案和数量。本项目共设置土石料场XX处、弃渣场XX处，其中4级及以上弃渣场XX处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（三）同意主体工程设计中水土保持措施界定。本项目主体工程设计中水土保持措施包括XX工程、XX工程、XX工程和XX措施等，相应工程量估算投资为XX万元。</w:t>
      </w:r>
    </w:p>
    <w:p>
      <w:pPr>
        <w:spacing w:line="600" w:lineRule="exact"/>
        <w:ind w:firstLine="642" w:firstLineChars="200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四、水土流失分析与预测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（一）同意水土流失现状介绍和水土流失影响因素分析。本项目扰动地表面积为XX公顷，损坏植被面积为XX公顷，废弃土（石、渣、灰、矸石、尾矿）量为XX万方。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（二）同意土壤流失量预测结果，若不采取有效的防治措施，工程建设可能产生土壤流失量为XX吨，其中新增土壤流失量XX吨。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（三）同意水土流失危害分析结果和指导性意见。施工期为水土流失防治和监测的重点时段，XX区、XX区和XX区是水土流失防治和监测的重点区域。</w:t>
      </w:r>
    </w:p>
    <w:p>
      <w:pPr>
        <w:spacing w:line="600" w:lineRule="exact"/>
        <w:ind w:firstLine="642" w:firstLineChars="200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五、水土保持措施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（一）同意《方案》提出的水土流失防治责任范围。本项目水土</w:t>
      </w:r>
      <w:r>
        <w:rPr>
          <w:rFonts w:ascii="Times New Roman" w:hAnsi="Times New Roman" w:eastAsia="仿宋_GB2312"/>
          <w:spacing w:val="-4"/>
          <w:sz w:val="32"/>
          <w:szCs w:val="32"/>
        </w:rPr>
        <w:t>流失防治责任范围面积为XX公顷，其中永久征地面积XX公顷、临时占地面积XX公顷、其它使用与管辖区域面积XX公顷。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（二）同意防治区划分。项目区划分为XX区、XX区、XX区、XX区等X个一级分区。（如进行多级分区应逐级、分别说明）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（三）同意水土保持措施总体布局方案。防治措施体系符合工程实际，总体防治思路明确，达到了工程措施、植物措施和临时措施的有机结合。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同意水土保持措施典型设计。水土保持工程措施水文水力计算、结构设计、稳定分析计算等设计计算方法和结果符合技术规范要求。各类水土保持植物措施树草品种选择、整地方式、栽种和抚育方法等符合技术规范要求。水土保持临时措施类型适当，体现了永临结合、全面防护的整体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（五）同意分区措施布设方案。水土保持措施数量满足工程综合防治水土流失需求。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1、XX区：该区主体工程设计已采取了XX、XX等措施，同意新增XX、XX等工程措施，XX、XX等植物措施，及XX、XX等临时措施。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2、XX区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3、……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（如进行多级分区应按上述格式分区、逐项进行说明。主体工程区和弃渣场区应进行重点说明。）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（六）同意水土保持措施施工要求。施工方法符合水土保持技术要求，施工进度与主体工程施工进度对应协调，临时措施与主体工程同步实施，弃渣场拦挡措施符合“先拦后弃”原则，植物措施施工要求符合立地条件和树草种的生物学特性。</w:t>
      </w:r>
    </w:p>
    <w:p>
      <w:pPr>
        <w:spacing w:line="600" w:lineRule="exact"/>
        <w:ind w:firstLine="642" w:firstLineChars="200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六、水土保持监测</w:t>
      </w:r>
    </w:p>
    <w:p>
      <w:pPr>
        <w:tabs>
          <w:tab w:val="left" w:pos="360"/>
        </w:tabs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（一）同意水土保持监测范围、时段、内容、方法和频次。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（二）同意监测点位布设方案和监测成果要求。</w:t>
      </w:r>
    </w:p>
    <w:p>
      <w:pPr>
        <w:spacing w:line="600" w:lineRule="exact"/>
        <w:ind w:firstLine="642" w:firstLineChars="200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七、水土保持投资估算及效益分析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（一）同意投资估算的编制原则、依据和方法。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同意投资估算。经审核，《方案》估算总投资为XX万元，其中主体设计已列投资XX万元，《方案》新增投资XX万元。《方案》新增投资中，工程措施XX万元，植物措施XX万元，临时措施XX万元，独立费用XX万元（其中：建设管理费XX万元、水土保持监理费XX万元、科研勘测设计费XX万元、水土保持监测费XX万元、水土保持设施验收费XX万元），基本预备费XX万元、水土保持补偿费XX万元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（三）同意水土保持效益分析方法、内容和结果。实施《方案》提出的各项防治措施后，到设计水平年六项防治指标可达到或超过防治目标值。</w:t>
      </w:r>
    </w:p>
    <w:p>
      <w:pPr>
        <w:spacing w:line="600" w:lineRule="exact"/>
        <w:ind w:firstLine="642" w:firstLineChars="200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八、水土保持管理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同意水土保持管理措施。《方案》提出的组织管理、后续设计、监测、监理、施工及水土保持设施验收等的水土保持管理要求符合现行规定。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综上所述，《XX项目水土保持方案报告书》符合有关水土保持技术标准的规定，专家组一致同意上报审批。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附表：1．水土保持方案技术咨询专家组签名表</w:t>
      </w:r>
    </w:p>
    <w:p>
      <w:pPr>
        <w:spacing w:line="600" w:lineRule="exact"/>
        <w:ind w:firstLine="640" w:firstLineChars="200"/>
        <w:jc w:val="center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600" w:lineRule="exact"/>
        <w:ind w:firstLine="4480" w:firstLineChars="14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专家组组长：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 xml:space="preserve">                        专家组成员：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 xml:space="preserve">                      日期：    年  月  日（单位公章）</w:t>
      </w:r>
    </w:p>
    <w:p>
      <w:pPr>
        <w:spacing w:line="600" w:lineRule="exact"/>
        <w:rPr>
          <w:rFonts w:ascii="Times New Roman" w:hAnsi="Times New Roman"/>
          <w:b/>
          <w:bCs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A15B0"/>
    <w:rsid w:val="523174E4"/>
    <w:rsid w:val="5EDA15B0"/>
    <w:rsid w:val="83BF5E34"/>
    <w:rsid w:val="BFB7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20" w:firstLine="640"/>
    </w:pPr>
    <w:rPr>
      <w:rFonts w:ascii="仿宋_GB2312" w:hAnsi="仿宋_GB2312" w:eastAsia="仿宋_GB2312"/>
      <w:sz w:val="32"/>
      <w:szCs w:val="32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2021-10-29T11:54:00Z</dcterms:created>
  <dc:creator>刘伟</dc:creator>
  <cp:lastModifiedBy>greatwall</cp:lastModifiedBy>
  <dcterms:modified xsi:type="dcterms:W3CDTF">2021-10-29T15:17:54Z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