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D5B5">
      <w:pPr>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湖南省政府信息主动公开事项目录模板</w:t>
      </w:r>
    </w:p>
    <w:p w14:paraId="4EC36F4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kern w:val="2"/>
          <w:sz w:val="36"/>
          <w:szCs w:val="36"/>
          <w:lang w:val="en-US" w:eastAsia="zh-CN" w:bidi="ar-SA"/>
        </w:rPr>
        <w:t>十六、</w:t>
      </w:r>
      <w:r>
        <w:rPr>
          <w:rFonts w:hint="default" w:ascii="Times New Roman" w:hAnsi="Times New Roman" w:eastAsia="方正小标宋_GBK" w:cs="Times New Roman"/>
          <w:b w:val="0"/>
          <w:bCs w:val="0"/>
          <w:sz w:val="36"/>
          <w:szCs w:val="36"/>
          <w:lang w:val="en-US" w:eastAsia="zh-CN"/>
        </w:rPr>
        <w:t>水利系统政府信息主动公开事项目录</w:t>
      </w:r>
    </w:p>
    <w:p w14:paraId="53AA2B88">
      <w:pPr>
        <w:spacing w:line="360" w:lineRule="exact"/>
        <w:jc w:val="center"/>
        <w:rPr>
          <w:rFonts w:hint="default" w:ascii="Times New Roman" w:hAnsi="Times New Roman" w:cs="Times New Roma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常德市水利局</w:t>
      </w:r>
    </w:p>
    <w:tbl>
      <w:tblPr>
        <w:tblStyle w:val="6"/>
        <w:tblW w:w="4929" w:type="pct"/>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1020"/>
        <w:gridCol w:w="1070"/>
        <w:gridCol w:w="1800"/>
        <w:gridCol w:w="3140"/>
        <w:gridCol w:w="1040"/>
        <w:gridCol w:w="1700"/>
        <w:gridCol w:w="1010"/>
        <w:gridCol w:w="2587"/>
      </w:tblGrid>
      <w:tr w14:paraId="45B0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 w:hRule="atLeast"/>
          <w:tblHeader/>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EE25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序号</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28B9E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事项类别</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3D76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事项名称</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789B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公开内容</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180F3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公开依据</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CEDC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公开渠道</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5ED25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公开时限</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8977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公开责任</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63D5E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0"/>
                <w:szCs w:val="20"/>
                <w:highlight w:val="none"/>
                <w:u w:val="none"/>
              </w:rPr>
            </w:pPr>
            <w:r>
              <w:rPr>
                <w:rFonts w:hint="default" w:ascii="Times New Roman" w:hAnsi="Times New Roman" w:eastAsia="黑体" w:cs="Times New Roman"/>
                <w:i w:val="0"/>
                <w:iCs w:val="0"/>
                <w:color w:val="000000"/>
                <w:kern w:val="0"/>
                <w:sz w:val="20"/>
                <w:szCs w:val="20"/>
                <w:highlight w:val="none"/>
                <w:u w:val="none"/>
                <w:lang w:val="en-US" w:eastAsia="zh-CN" w:bidi="ar"/>
              </w:rPr>
              <w:t>链接地址</w:t>
            </w:r>
          </w:p>
        </w:tc>
      </w:tr>
      <w:tr w14:paraId="7D0F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46A92C">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1</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14:paraId="72CF6D57">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政策文件</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1BEA3E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行政规范性文件</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DC3D79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行政规范性文件</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1EEFC26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FC5783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1DC25C0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2A87B5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eastAsia" w:cs="Times New Roman"/>
                <w:i w:val="0"/>
                <w:iCs w:val="0"/>
                <w:color w:val="000000"/>
                <w:sz w:val="20"/>
                <w:szCs w:val="20"/>
                <w:highlight w:val="none"/>
                <w:u w:val="none"/>
                <w:lang w:val="en-US" w:eastAsia="zh-CN"/>
              </w:rPr>
              <w:t>政策法规科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3113AB36">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https://slj.changde.gov.cn/zwgk/public/column/6617360?type=4&amp;catId=6719336&amp;action=list&amp;nav=3&amp;navmenu=0</w:t>
            </w:r>
          </w:p>
        </w:tc>
      </w:tr>
      <w:tr w14:paraId="3DA0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EBB64">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AFD40A">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017529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其他政策文件</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9C6395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除行政规范性文件以外的其他可以公开的文件</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1F245CD">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7FEF85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79128A5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B6D6875">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办公室</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29D7633F">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https://slj.changde.gov.cn/zwgk/public/column/6617360?type=4&amp;catId=6719336&amp;action=list&amp;nav=3&amp;navmenu=0</w:t>
            </w:r>
          </w:p>
        </w:tc>
      </w:tr>
      <w:tr w14:paraId="6C0A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1B63ECB5">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2</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14:paraId="3782E8E2">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机构概况</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ACA29E5">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领导信息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05D5BB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单位负责人姓名、职务、主管或分管工作等</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2A9F058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92D65D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518D271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5AE994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人事科教科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65E0EEB2">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https://slj.changde.gov.cn/zwgk/public/column/6617360?type=4&amp;catId=6719035&amp;action=list&amp;nav=3&amp;navmenu=2</w:t>
            </w:r>
          </w:p>
        </w:tc>
      </w:tr>
      <w:tr w14:paraId="54BA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B762CE">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51981">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FAC427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机构信息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924130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依据三定方案确定的机关职能，以及机构设置、办公地址、办公时间、联系方式等</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02DD91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F5B51E5">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49B882C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803899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pacing w:val="-6"/>
                <w:kern w:val="2"/>
                <w:sz w:val="20"/>
                <w:szCs w:val="20"/>
                <w:highlight w:val="none"/>
                <w:u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人事科教科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4247F919">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https://slj.changde.gov.cn/zwgk/public/column/6617360?type=4&amp;catId=6719035&amp;action=list&amp;nav=3&amp;navmenu=0</w:t>
            </w:r>
          </w:p>
        </w:tc>
      </w:tr>
      <w:tr w14:paraId="696F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D69DED3">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3</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53F2775">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规划计划</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C9D917D">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水利领域规划计划</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95100D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涉及水利业务职能的中长期计划、年度工作计划信息、计划执行情况</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46C5083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67D1FD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6C4FA0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9440C0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规划财务科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6959A114">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https://slj.changde.gov.cn/zwgk/public/column/6617360?type=4&amp;catId=6719342&amp;action=list&amp;nav=3</w:t>
            </w:r>
          </w:p>
        </w:tc>
      </w:tr>
      <w:tr w14:paraId="08D1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35"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8FDD3DB">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35BEEC3">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政务服务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4C4241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水利领域政务服务事项信息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4581CB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水利领域办理行政许可和其他对外管理服务事项目录，行使事项的依据、条件、程序以及办理结果</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CDA7E7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2B5EDA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1FAC4BF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自该政府信息形成或者变更之日起20个工作日内；行政许可自决定之日起7个工作日内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6B4598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行政审批服务办公室（水利水电工程建设科）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019EB37D">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https://zwfw-new.hunan.gov.cn/onething/service/index.jsp?type=xndtbm&amp;orgId=72ea451fbedc4dbb95634985b82b186a&amp;main=1&amp;orgname=%25u5E02%25u6C34%25u5229%25u5C40&amp;typeid=72ea451fbedc4dbb95634985b82b186a&amp;typename=%25u5E02%25u6C34%25u5229%25u5C40&amp;areacode=430701000000</w:t>
            </w:r>
          </w:p>
        </w:tc>
      </w:tr>
      <w:tr w14:paraId="68F5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442FD0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B08DD07">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行政处罚</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51144E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水利领域行政处罚信息</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0F7DA36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水利领域实施行政处罚的依据、条件、程序以及本行政机关认为具有一定社会影响的行政处罚决定</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6BA8920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《中华人民共和国行政处罚法》第五条</w:t>
            </w:r>
            <w:r>
              <w:rPr>
                <w:rFonts w:hint="default" w:ascii="Times New Roman" w:hAnsi="Times New Roman" w:eastAsia="仿宋_GB2312" w:cs="Times New Roman"/>
                <w:snapToGrid w:val="0"/>
                <w:kern w:val="21"/>
                <w:sz w:val="20"/>
                <w:szCs w:val="20"/>
                <w:highlight w:val="none"/>
                <w:lang w:val="en-US" w:eastAsia="zh-CN"/>
              </w:rPr>
              <w:t>、第四十八条</w:t>
            </w: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7C3186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C36D40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自该政府信息形成或者变更之日起20个工作日内；行政处罚自决定之日起7个工作日内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001C3B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河长制工作和河湖管理科(行政执法科)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5676024D">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https://credit.fgw.hunan.gov.cn/cdweb/xygs_info.html?configCode=xzgl2</w:t>
            </w:r>
          </w:p>
        </w:tc>
      </w:tr>
      <w:tr w14:paraId="512A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7B70D995">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6</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14:paraId="62996977">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财政预算、决算</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40AEFF3">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预算、决算</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946913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部门预算、决算及报表</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A4DD8E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《中华人民共和国预算法》第十四条；《中华人民共和国预算法实施条例》第六条；《中华人民共和国政府信息公开条例》（国务院令第711号）第二十条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217B2E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4E3194F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批准（批复）后20日内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3518DA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规划财务科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237A1097">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https://slj.changde.gov.cn/zwgk/public/column/6617360?type=4&amp;action=list&amp;nav=3&amp;sub=&amp;catId=6719339</w:t>
            </w:r>
          </w:p>
        </w:tc>
      </w:tr>
      <w:tr w14:paraId="4545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DAB38A">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754B8">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AD5C87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“三公”经费</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2B32A7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“三公”经费财政拨款预算总额和分项数额，对增减变化的原因说明</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49FB80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《中华人民共和国预算法》 第十四条；《中华人民共和国预算法实施条例》第六条；《中华人民共和国政府信息公开条例》（国务院令第711号）第二十条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E0B2E8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6342A44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批准（批复）后20日内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76ACB5D">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规划财务科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31DE6EA6">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https://slj.changde.gov.cn/zwgk/public/column/6617360?type=4&amp;catId=6719340&amp;action=list&amp;nav=3</w:t>
            </w:r>
          </w:p>
        </w:tc>
      </w:tr>
      <w:tr w14:paraId="133E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25272C">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185295">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185AC3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绩效评价</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19D353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按要求将项目支出绩效评价结果编入预算并公开</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7B5BD33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479D9A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41A8F80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701AF2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规划财务科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23BAD28F">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https://slj.changde.gov.cn/zwgk/public/column/6617360?type=4&amp;catId=6719423&amp;action=list&amp;nav=3</w:t>
            </w:r>
          </w:p>
        </w:tc>
      </w:tr>
      <w:tr w14:paraId="428C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048E10D1">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7</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AC34798">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行政事业性收费信息</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90E0A1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行政事业性收费清单</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BE57C3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行政事业性收费的收费主体、收费对象、收费范围、计费（量）单位和标准、收费频次等</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1B9F28C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2C8FF5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126B3D6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94B3C03">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规划财务科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39E9F790">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https://czj.changde.gov.cn/zwgk/public/column/6617354?type=4&amp;catId=1148764611&amp;action=list&amp;nav=3</w:t>
            </w:r>
          </w:p>
        </w:tc>
      </w:tr>
      <w:tr w14:paraId="0278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1"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D1748D9">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8</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75619B35">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政府采购</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5EF1E5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政府集中采购项目的实施情况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85377A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包括采购项目公告、采购文件、采购项目预算金额、采购结果、采购合同等信息</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689222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EEFC9C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592D99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B22680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规划财务科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7EEC811E">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https://changd.ccgp-hunan.gov.cn/f</w:t>
            </w:r>
          </w:p>
        </w:tc>
      </w:tr>
      <w:tr w14:paraId="2923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2"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2EE01887">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9</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1DA3826">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重大建设项目</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24056AB">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水利领域重大建设项目的批准和实施情况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675EA63">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水利领域重大建设项目名称、批准服务信息、批准结果信息、重大设计变更信息、施工有关信息、质量安全监督信息、竣工有关信息</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578402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26CA85B">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4B0F6B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7B2D015">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项目管理部门</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74A31CC5">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https://slj.changde.gov.cn/zhdt/tzgg</w:t>
            </w:r>
          </w:p>
        </w:tc>
      </w:tr>
      <w:tr w14:paraId="2426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2"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4AACA17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1DB85E2C">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应急管理</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46544BD">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突发公共事件的应急预案、预警信息及应对情况</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0247B0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水利领域突发公共事件应急预案，发布的预警信息和事件应对情况</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A41571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《中华人民共和国政府信息公开条例》（国务院令第711号）第二十条；《国务院办公厅关于印发&lt;突发事件应急预案管理办法&gt;的通知》（国办发〔2024〕5号）第二十八条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433796D">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75C69735">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4D5CFE1">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办公室</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201508F5">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https://slj.changde.gov.cn/zhdt/tzgg</w:t>
            </w:r>
          </w:p>
        </w:tc>
      </w:tr>
      <w:tr w14:paraId="11BB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trPr>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7213DCDD">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11</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14:paraId="31F26289">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公务员招录</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D31721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公务员招考</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40E247B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公务员招考的职位、名额、报考条件等事项</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1D9468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《中华人民共和国政府信息公开条例》（国务院令第711号）第二十条；《公务员录用规定》第十七条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6D6C28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6E4924F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64EAF8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人事科教科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2F0A09EA">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https://slj.changde.gov.cn/zwgk/public/column/6617360?type=4&amp;catId=6719343&amp;action=list&amp;nav=3</w:t>
            </w:r>
          </w:p>
        </w:tc>
      </w:tr>
      <w:tr w14:paraId="13AB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CA02B">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16CEBA">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BCD8C8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公务员录用</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6DEC61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公务员招考的录用结果</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6C955F1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《中华人民共和国政府信息公开条例》（国务院令第711号）第二十条；《公务员录用规定》第三十六条、第三十七条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035D1DCB">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6ABF66D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AFF82A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人事科教科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23FECE28">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https://slj.changde.gov.cn/zwgk/public/column/6617360?type=4&amp;catId=6719343&amp;action=list&amp;nav=3</w:t>
            </w:r>
          </w:p>
        </w:tc>
      </w:tr>
      <w:tr w14:paraId="466A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5DC43455">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423C94D">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建议提案</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85354C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人大代表建议和政协提案办理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EE4DE9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对涉及公共利益、公众权益、社会关切及需要社会广泛知晓的省人大代表建议、省政协提案及其答复意见经审查可以公开的</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2643F44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8E9A93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35013E2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snapToGrid w:val="0"/>
                <w:kern w:val="21"/>
                <w:sz w:val="20"/>
                <w:szCs w:val="20"/>
                <w:highlight w:val="none"/>
                <w:lang w:val="en-US" w:eastAsia="zh-CN"/>
              </w:rPr>
              <w:t>自该政府信息形成或者变更之日起20个工作日内；省人大代表建议和省政协提案在答复代表和提案者后一个月内开</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4278A7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highlight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办公室</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1349AA31">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https://slj.changde.gov.cn/zwgk/public/column/6617360?type=4&amp;catId=6719344&amp;action=list&amp;nav=3</w:t>
            </w:r>
          </w:p>
        </w:tc>
      </w:tr>
      <w:tr w14:paraId="0517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26"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1529E8D1">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13</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505A9BC8">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法治政府建设年度报告</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20CE1F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法治政府建设年度报告</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1A36A3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D19843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中共中央办公厅 国务院办公厅印发《法治政府建设与责任落实督察工作规定》第二十四条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389F32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5931D86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每年4月1日之前</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124D3D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rPr>
            </w:pPr>
            <w:r>
              <w:rPr>
                <w:rFonts w:hint="eastAsia" w:cs="Times New Roman"/>
                <w:i w:val="0"/>
                <w:iCs w:val="0"/>
                <w:color w:val="000000"/>
                <w:kern w:val="0"/>
                <w:sz w:val="20"/>
                <w:szCs w:val="20"/>
                <w:highlight w:val="none"/>
                <w:u w:val="none"/>
                <w:lang w:val="en-US" w:eastAsia="zh-CN" w:bidi="ar"/>
              </w:rPr>
              <w:t>政策法规科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326C3AC2">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https://slj.changde.gov.cn/zwgk/public/column/6617360?type=4&amp;catId=3564644581&amp;action=list&amp;nav=3</w:t>
            </w:r>
          </w:p>
        </w:tc>
      </w:tr>
      <w:tr w14:paraId="213C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312A3D8F">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14</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14:paraId="152BB4B6">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业务事项</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EA63636">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河湖管理</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923AEF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河长职责、河湖概况、管护目标、监督电话等内容</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A17238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《中共中央办公厅 国务院办公厅印发关于全面推行河长制的意见》</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3BD5F03">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1B38984">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8D59B1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eastAsia="zh-CN"/>
              </w:rPr>
            </w:pPr>
            <w:r>
              <w:rPr>
                <w:rFonts w:hint="default" w:ascii="Times New Roman" w:hAnsi="Times New Roman" w:eastAsia="仿宋_GB2312" w:cs="Times New Roman"/>
                <w:i w:val="0"/>
                <w:iCs w:val="0"/>
                <w:color w:val="000000"/>
                <w:sz w:val="20"/>
                <w:szCs w:val="20"/>
                <w:highlight w:val="none"/>
                <w:u w:val="none"/>
                <w:lang w:eastAsia="zh-CN"/>
              </w:rPr>
              <w:t>河长制工作和河湖管理科(行政执法科)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03C15F30">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https://slj.changde.gov.cn/zhdt/ztzl1/hzzgz</w:t>
            </w:r>
          </w:p>
        </w:tc>
      </w:tr>
      <w:tr w14:paraId="230B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1"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E85DD">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65C944">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C9FB8F8">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水利工程建设安全生产</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2EB445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水利工程建设安全生产举报电话、信箱或者电子邮件地址</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118F93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《水利工程建设安全生产管理规定》（水利部令第26号）；《水利部印发关于推进水利工程建设安全生产责任保险工作的指导意见》（水监督〔2023〕347号）</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7609D70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090972D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9AE08D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水利工程质量与安全生产监督站</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5732B5BF">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https://slj.changde.gov.cn/zhdt/tzgg</w:t>
            </w:r>
          </w:p>
        </w:tc>
      </w:tr>
      <w:tr w14:paraId="5409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6"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8C72CE">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BD4FE6">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17705BD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“高效办成一件事”</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6DCFA15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涉及水利系统牵头的高效办成一件事办理标准化工作规程和办事指南</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7A85499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47002BD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0812235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9A8AC65">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eastAsia="zh-CN"/>
              </w:rPr>
            </w:pPr>
            <w:r>
              <w:rPr>
                <w:rFonts w:hint="default" w:ascii="Times New Roman" w:hAnsi="Times New Roman" w:eastAsia="仿宋_GB2312" w:cs="Times New Roman"/>
                <w:i w:val="0"/>
                <w:iCs w:val="0"/>
                <w:color w:val="000000"/>
                <w:kern w:val="0"/>
                <w:sz w:val="20"/>
                <w:szCs w:val="20"/>
                <w:highlight w:val="none"/>
                <w:u w:val="none"/>
                <w:lang w:val="en-US" w:eastAsia="zh-CN" w:bidi="ar"/>
              </w:rPr>
              <w:t>行政审批服务办公室（水利水电工程建设科）</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56588DF5">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zwfw-new.hunan.gov.cn/onething/service/index.jsp?type=xndtbm&amp;orgId=72ea451fbedc4dbb95634985b82b186a&amp;main=1&amp;orgname=%25u5E02%25u6C34%25u5229%25u5C40&amp;typeid=72ea451fbedc4dbb95634985b82b186a&amp;typename=%25u5E02%25u6C34%25u5229%25u5C40&amp;areacode=430701000000</w:t>
            </w:r>
          </w:p>
        </w:tc>
      </w:tr>
      <w:tr w14:paraId="36AF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6" w:hRule="atLeast"/>
        </w:trPr>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460FA9">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15</w:t>
            </w:r>
          </w:p>
        </w:tc>
        <w:tc>
          <w:tcPr>
            <w:tcW w:w="364" w:type="pct"/>
            <w:vMerge w:val="restart"/>
            <w:tcBorders>
              <w:top w:val="single" w:color="000000" w:sz="4" w:space="0"/>
              <w:left w:val="nil"/>
              <w:bottom w:val="single" w:color="000000" w:sz="4" w:space="0"/>
              <w:right w:val="single" w:color="000000" w:sz="4" w:space="0"/>
            </w:tcBorders>
            <w:noWrap w:val="0"/>
            <w:vAlign w:val="center"/>
          </w:tcPr>
          <w:p w14:paraId="27C994C1">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政府信息公开</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C50286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政府信息公开指南</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33C1112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政府信息主动公开、依申请公开有关情况，不予公开的内容，政府信息公开工作机构的名称、办公地址、办公时间、联系电话、传真号码、互联网联系方式等</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7C6BC07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《中华人民共和国政府信息公开条例》（国务院令第711号）第十二条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E14B47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46DAB9AD">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EC615D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办公室</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677C2DC6">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https://slj.changde.gov.cn/zwgk/public/column/6617360?type=2&amp;nav=1</w:t>
            </w:r>
          </w:p>
        </w:tc>
      </w:tr>
      <w:tr w14:paraId="53E4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DD00B2">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nil"/>
              <w:bottom w:val="single" w:color="000000" w:sz="4" w:space="0"/>
              <w:right w:val="single" w:color="000000" w:sz="4" w:space="0"/>
            </w:tcBorders>
            <w:noWrap w:val="0"/>
            <w:vAlign w:val="center"/>
          </w:tcPr>
          <w:p w14:paraId="779CD9B7">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B0CA36A">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政府信息公开目录</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5C3600F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政府信息主动公开事项目录</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4F2C321D">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《中华人民共和国政府信息公开条例》（国务院令第711号）第十二条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2AF8D5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11F7FC0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2E7C5D3">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办公室</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2DF8252B">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auto"/>
                <w:sz w:val="20"/>
                <w:szCs w:val="20"/>
                <w:highlight w:val="none"/>
                <w:u w:val="none"/>
              </w:rPr>
              <w:t>https://slj.changde.gov.cn/zwgk/public/column/6617360?type=4&amp;action=list&amp;nav=3</w:t>
            </w:r>
          </w:p>
        </w:tc>
      </w:tr>
      <w:tr w14:paraId="5228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75"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19BDB">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nil"/>
              <w:bottom w:val="single" w:color="000000" w:sz="4" w:space="0"/>
              <w:right w:val="single" w:color="000000" w:sz="4" w:space="0"/>
            </w:tcBorders>
            <w:noWrap w:val="0"/>
            <w:vAlign w:val="center"/>
          </w:tcPr>
          <w:p w14:paraId="664C91FC">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739E197">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政府信息公开工作年度报告</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7658066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政府信息公开工作年度报告</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3FE23D9">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《中华人民共和国政府信息公开条例》（国务院令第711号）第四十九条</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B420623">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1C4919B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每年1月31日前向社会公布</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7D1843F">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办公室</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5ECAA50B">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https://slj.changde.gov.cn/zwgk/public/column/6617360?type=3&amp;action=list&amp;isNianbao=1&amp;nav=4</w:t>
            </w:r>
          </w:p>
        </w:tc>
      </w:tr>
      <w:tr w14:paraId="4546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88" w:hRule="atLeast"/>
        </w:trPr>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140DC">
            <w:pPr>
              <w:keepNext w:val="0"/>
              <w:keepLines w:val="0"/>
              <w:pageBreakBefore w:val="0"/>
              <w:widowControl/>
              <w:kinsoku/>
              <w:wordWrap/>
              <w:overflowPunct/>
              <w:topLinePunct w:val="0"/>
              <w:autoSpaceDE/>
              <w:autoSpaceDN/>
              <w:bidi w:val="0"/>
              <w:adjustRightInd/>
              <w:snapToGrid/>
              <w:spacing w:line="220" w:lineRule="atLeast"/>
              <w:jc w:val="center"/>
              <w:rPr>
                <w:rFonts w:hint="default" w:ascii="Times New Roman" w:hAnsi="Times New Roman" w:eastAsia="仿宋_GB2312" w:cs="Times New Roman"/>
                <w:i w:val="0"/>
                <w:iCs w:val="0"/>
                <w:color w:val="000000"/>
                <w:sz w:val="20"/>
                <w:szCs w:val="20"/>
                <w:highlight w:val="none"/>
                <w:u w:val="none"/>
              </w:rPr>
            </w:pPr>
          </w:p>
        </w:tc>
        <w:tc>
          <w:tcPr>
            <w:tcW w:w="364" w:type="pct"/>
            <w:vMerge w:val="continue"/>
            <w:tcBorders>
              <w:top w:val="single" w:color="000000" w:sz="4" w:space="0"/>
              <w:left w:val="nil"/>
              <w:bottom w:val="single" w:color="000000" w:sz="4" w:space="0"/>
              <w:right w:val="single" w:color="000000" w:sz="4" w:space="0"/>
            </w:tcBorders>
            <w:noWrap w:val="0"/>
            <w:vAlign w:val="center"/>
          </w:tcPr>
          <w:p w14:paraId="5713011A">
            <w:pPr>
              <w:keepNext w:val="0"/>
              <w:keepLines w:val="0"/>
              <w:pageBreakBefore w:val="0"/>
              <w:widowControl/>
              <w:kinsoku/>
              <w:wordWrap/>
              <w:overflowPunct/>
              <w:topLinePunct w:val="0"/>
              <w:autoSpaceDE/>
              <w:autoSpaceDN/>
              <w:bidi w:val="0"/>
              <w:adjustRightInd/>
              <w:snapToGrid/>
              <w:spacing w:line="220" w:lineRule="atLeast"/>
              <w:jc w:val="left"/>
              <w:rPr>
                <w:rFonts w:hint="default" w:ascii="Times New Roman" w:hAnsi="Times New Roman" w:eastAsia="仿宋_GB2312" w:cs="Times New Roman"/>
                <w:i w:val="0"/>
                <w:iCs w:val="0"/>
                <w:color w:val="000000"/>
                <w:sz w:val="20"/>
                <w:szCs w:val="20"/>
                <w:highlight w:val="none"/>
                <w:u w:val="none"/>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7683E4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政府信息公开工作制度</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1BCE6B8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B2AA00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《国务院办公厅政府信息与政务公开办公室关于规范政府信息公开平台有关事项的通知》（国办公开办函〔2019〕61号）第二部分</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63ACECE2">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28AD311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自该政府信息形成或者变更之日起20个工作日内</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204B0CE">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办公室</w:t>
            </w:r>
          </w:p>
        </w:tc>
        <w:tc>
          <w:tcPr>
            <w:tcW w:w="925" w:type="pct"/>
            <w:tcBorders>
              <w:top w:val="single" w:color="000000" w:sz="4" w:space="0"/>
              <w:left w:val="single" w:color="000000" w:sz="4" w:space="0"/>
              <w:bottom w:val="single" w:color="000000" w:sz="4" w:space="0"/>
              <w:right w:val="single" w:color="000000" w:sz="4" w:space="0"/>
            </w:tcBorders>
            <w:noWrap w:val="0"/>
            <w:vAlign w:val="center"/>
          </w:tcPr>
          <w:p w14:paraId="51CA76B1">
            <w:pPr>
              <w:keepNext w:val="0"/>
              <w:keepLines w:val="0"/>
              <w:pageBreakBefore w:val="0"/>
              <w:widowControl/>
              <w:kinsoku/>
              <w:wordWrap/>
              <w:overflowPunct/>
              <w:topLinePunct w:val="0"/>
              <w:autoSpaceDE/>
              <w:autoSpaceDN/>
              <w:bidi w:val="0"/>
              <w:adjustRightInd/>
              <w:snapToGrid/>
              <w:spacing w:line="220" w:lineRule="atLeast"/>
              <w:jc w:val="both"/>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rPr>
              <w:t>https://slj.changde.gov.cn/zwgk/public/column/6617360?type=1&amp;action=list&amp;nav=2</w:t>
            </w:r>
          </w:p>
        </w:tc>
      </w:tr>
      <w:tr w14:paraId="03EE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trPr>
        <w:tc>
          <w:tcPr>
            <w:tcW w:w="217" w:type="pct"/>
            <w:tcBorders>
              <w:top w:val="single" w:color="000000" w:sz="4" w:space="0"/>
              <w:left w:val="single" w:color="000000" w:sz="4" w:space="0"/>
              <w:bottom w:val="single" w:color="000000" w:sz="4" w:space="0"/>
              <w:right w:val="single" w:color="000000" w:sz="4" w:space="0"/>
            </w:tcBorders>
            <w:noWrap w:val="0"/>
            <w:vAlign w:val="center"/>
          </w:tcPr>
          <w:p w14:paraId="73954D9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Times New Roman" w:hAnsi="Times New Roman" w:eastAsia="仿宋_GB2312" w:cs="Times New Roman"/>
                <w:i w:val="0"/>
                <w:iCs w:val="0"/>
                <w:color w:val="000000"/>
                <w:sz w:val="20"/>
                <w:szCs w:val="20"/>
                <w:highlight w:val="none"/>
                <w:u w:val="none"/>
                <w:lang w:val="en-US"/>
              </w:rPr>
            </w:pPr>
            <w:r>
              <w:rPr>
                <w:rFonts w:hint="default" w:ascii="Times New Roman" w:hAnsi="Times New Roman" w:eastAsia="仿宋_GB2312" w:cs="Times New Roman"/>
                <w:i w:val="0"/>
                <w:iCs w:val="0"/>
                <w:color w:val="000000"/>
                <w:kern w:val="0"/>
                <w:sz w:val="20"/>
                <w:szCs w:val="20"/>
                <w:highlight w:val="none"/>
                <w:u w:val="none"/>
                <w:lang w:val="en-US" w:eastAsia="zh-CN" w:bidi="ar"/>
              </w:rPr>
              <w:t>16</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6302D992">
            <w:pPr>
              <w:keepNext w:val="0"/>
              <w:keepLines w:val="0"/>
              <w:pageBreakBefore w:val="0"/>
              <w:widowControl/>
              <w:suppressLineNumbers w:val="0"/>
              <w:kinsoku/>
              <w:wordWrap/>
              <w:overflowPunct/>
              <w:topLinePunct w:val="0"/>
              <w:autoSpaceDE/>
              <w:autoSpaceDN/>
              <w:bidi w:val="0"/>
              <w:adjustRightInd/>
              <w:snapToGrid/>
              <w:spacing w:line="220" w:lineRule="atLeast"/>
              <w:jc w:val="left"/>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政府网站报表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40BEDC3">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政府网站工作年度报表</w:t>
            </w:r>
          </w:p>
        </w:tc>
        <w:tc>
          <w:tcPr>
            <w:tcW w:w="644" w:type="pct"/>
            <w:tcBorders>
              <w:top w:val="single" w:color="000000" w:sz="4" w:space="0"/>
              <w:left w:val="single" w:color="000000" w:sz="4" w:space="0"/>
              <w:bottom w:val="single" w:color="000000" w:sz="4" w:space="0"/>
              <w:right w:val="single" w:color="000000" w:sz="4" w:space="0"/>
            </w:tcBorders>
            <w:noWrap w:val="0"/>
            <w:vAlign w:val="center"/>
          </w:tcPr>
          <w:p w14:paraId="2BCCF64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包括信息发布、专栏专题、解读回应、办事服务、互动交流、安全防护、移动新媒体、创新发展等情况</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0417FD1">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《国务院办公厅关于做好政府网站年度报表发布工作的通知》（国办函〔2018〕12号）</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64BE6F6">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政府网站</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14:paraId="786DC62C">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kern w:val="0"/>
                <w:sz w:val="20"/>
                <w:szCs w:val="20"/>
                <w:highlight w:val="none"/>
                <w:u w:val="none"/>
                <w:lang w:val="en-US" w:eastAsia="zh-CN" w:bidi="ar"/>
              </w:rPr>
              <w:t>每年1月31日前发布</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2E2BF00">
            <w:pPr>
              <w:keepNext w:val="0"/>
              <w:keepLines w:val="0"/>
              <w:pageBreakBefore w:val="0"/>
              <w:widowControl/>
              <w:suppressLineNumbers w:val="0"/>
              <w:kinsoku/>
              <w:wordWrap/>
              <w:overflowPunct/>
              <w:topLinePunct w:val="0"/>
              <w:autoSpaceDE/>
              <w:autoSpaceDN/>
              <w:bidi w:val="0"/>
              <w:adjustRightInd/>
              <w:snapToGrid/>
              <w:spacing w:line="220" w:lineRule="atLeast"/>
              <w:jc w:val="both"/>
              <w:textAlignment w:val="center"/>
              <w:rPr>
                <w:rFonts w:hint="default" w:ascii="Times New Roman" w:hAnsi="Times New Roman" w:eastAsia="仿宋_GB2312" w:cs="Times New Roman"/>
                <w:i w:val="0"/>
                <w:iCs w:val="0"/>
                <w:color w:val="000000"/>
                <w:sz w:val="20"/>
                <w:szCs w:val="20"/>
                <w:highlight w:val="none"/>
                <w:u w:val="none"/>
              </w:rPr>
            </w:pPr>
            <w:r>
              <w:rPr>
                <w:rFonts w:hint="default" w:ascii="Times New Roman" w:hAnsi="Times New Roman" w:eastAsia="仿宋_GB2312" w:cs="Times New Roman"/>
                <w:i w:val="0"/>
                <w:iCs w:val="0"/>
                <w:color w:val="000000"/>
                <w:sz w:val="20"/>
                <w:szCs w:val="20"/>
                <w:highlight w:val="none"/>
                <w:u w:val="none"/>
                <w:lang w:val="en-US" w:eastAsia="zh-CN"/>
              </w:rPr>
              <w:t>办公室</w:t>
            </w:r>
          </w:p>
        </w:tc>
        <w:tc>
          <w:tcPr>
            <w:tcW w:w="925" w:type="pct"/>
            <w:tcBorders>
              <w:top w:val="single" w:color="000000" w:sz="4" w:space="0"/>
              <w:left w:val="single" w:color="000000" w:sz="4" w:space="0"/>
              <w:bottom w:val="single" w:color="000000" w:sz="4" w:space="0"/>
              <w:right w:val="single" w:color="000000" w:sz="4" w:space="0"/>
            </w:tcBorders>
            <w:noWrap/>
            <w:vAlign w:val="center"/>
          </w:tcPr>
          <w:p w14:paraId="01F483C8">
            <w:pPr>
              <w:keepNext w:val="0"/>
              <w:keepLines w:val="0"/>
              <w:pageBreakBefore w:val="0"/>
              <w:widowControl/>
              <w:kinsoku/>
              <w:wordWrap/>
              <w:overflowPunct/>
              <w:topLinePunct w:val="0"/>
              <w:autoSpaceDE/>
              <w:autoSpaceDN/>
              <w:bidi w:val="0"/>
              <w:adjustRightInd/>
              <w:snapToGrid/>
              <w:spacing w:line="220" w:lineRule="atLeast"/>
              <w:rPr>
                <w:rFonts w:hint="default" w:ascii="Times New Roman" w:hAnsi="Times New Roman" w:eastAsia="仿宋_GB2312" w:cs="Times New Roman"/>
                <w:i w:val="0"/>
                <w:iCs w:val="0"/>
                <w:color w:val="000000"/>
                <w:sz w:val="24"/>
                <w:szCs w:val="24"/>
                <w:highlight w:val="none"/>
                <w:u w:val="none"/>
              </w:rPr>
            </w:pPr>
            <w:bookmarkStart w:id="0" w:name="_GoBack"/>
            <w:r>
              <w:rPr>
                <w:rFonts w:hint="default" w:ascii="Times New Roman" w:hAnsi="Times New Roman" w:eastAsia="仿宋_GB2312" w:cs="Times New Roman"/>
                <w:i w:val="0"/>
                <w:iCs w:val="0"/>
                <w:color w:val="000000"/>
                <w:sz w:val="24"/>
                <w:szCs w:val="24"/>
                <w:highlight w:val="none"/>
                <w:u w:val="none"/>
              </w:rPr>
              <w:t>https://slj.changde.gov.cn/zwgk/public/column/6617360?type=4&amp;catId=3564644611&amp;action=list&amp;nav=3</w:t>
            </w:r>
            <w:bookmarkEnd w:id="0"/>
          </w:p>
        </w:tc>
      </w:tr>
    </w:tbl>
    <w:p w14:paraId="7E29B77A"/>
    <w:sectPr>
      <w:headerReference r:id="rId5" w:type="default"/>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B95C6-B873-4873-81A6-58FD474B9A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C8E56E9A-043C-4CCC-9A73-874A869FB045}"/>
  </w:font>
  <w:font w:name="仿宋">
    <w:panose1 w:val="02010609060101010101"/>
    <w:charset w:val="86"/>
    <w:family w:val="modern"/>
    <w:pitch w:val="default"/>
    <w:sig w:usb0="800002BF" w:usb1="38CF7CFA" w:usb2="00000016" w:usb3="00000000" w:csb0="00040001" w:csb1="00000000"/>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10FB59DC-4F8C-4330-985E-D0105997624C}"/>
  </w:font>
  <w:font w:name="方正小标宋_GBK">
    <w:altName w:val="方正小标宋_GBK"/>
    <w:panose1 w:val="02000000000000000000"/>
    <w:charset w:val="86"/>
    <w:family w:val="script"/>
    <w:pitch w:val="default"/>
    <w:sig w:usb0="A00002BF" w:usb1="38CF7CFA" w:usb2="00082016" w:usb3="00000000" w:csb0="00040001" w:csb1="00000000"/>
    <w:embedRegular r:id="rId4" w:fontKey="{0A2388BB-951C-4E87-B4C4-46B42A19CD1F}"/>
  </w:font>
  <w:font w:name="楷体">
    <w:panose1 w:val="02010609060101010101"/>
    <w:charset w:val="86"/>
    <w:family w:val="auto"/>
    <w:pitch w:val="default"/>
    <w:sig w:usb0="800002BF" w:usb1="38CF7CFA" w:usb2="00000016" w:usb3="00000000" w:csb0="00040001" w:csb1="00000000"/>
    <w:embedRegular r:id="rId5" w:fontKey="{D4B272EE-164C-4C84-9D94-A2C5090A4317}"/>
  </w:font>
  <w:font w:name="WPSEMBED3">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49BDE">
    <w:pPr>
      <w:pStyle w:val="4"/>
    </w:pPr>
    <w:r>
      <w:rPr>
        <w:sz w:val="18"/>
      </w:rPr>
      <w:pict>
        <v:shape id="文本框 1"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kov7PyAEA&#10;AJkDAAAOAAAAAAAAAAEAIAAAADQBAABkcnMvZTJvRG9jLnhtbFBLAQIUAAoAAAAAAIdO4kAAAAAA&#10;AAAAAAAAAAAEAAAAAAAAAAAAEAAAABYAAABkcnMvUEsBAhQACgAAAAAAh07iQAAAAAAAAAAAAAAA&#10;AAYAAAAAAAAAAAAQAAAAKAMAAF9yZWxzL1BLBQYAAAAABgAGAFkBAABuBQAAAAA=&#10;">
          <v:path/>
          <v:fill on="f" focussize="0,0"/>
          <v:stroke on="f"/>
          <v:imagedata o:title=""/>
          <o:lock v:ext="edit" aspectratio="f"/>
          <v:textbox inset="0mm,0mm,0mm,0mm" style="mso-fit-shape-to-text:t;">
            <w:txbxContent>
              <w:p w14:paraId="1AD84DA2">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788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79734A6"/>
    <w:rsid w:val="012A5692"/>
    <w:rsid w:val="01871BBE"/>
    <w:rsid w:val="035D2398"/>
    <w:rsid w:val="0363479C"/>
    <w:rsid w:val="0C8C014B"/>
    <w:rsid w:val="11685163"/>
    <w:rsid w:val="142851FC"/>
    <w:rsid w:val="149B4D18"/>
    <w:rsid w:val="16632571"/>
    <w:rsid w:val="1FB66D31"/>
    <w:rsid w:val="257F27A2"/>
    <w:rsid w:val="2DB52535"/>
    <w:rsid w:val="2F363704"/>
    <w:rsid w:val="321547D6"/>
    <w:rsid w:val="356B2D42"/>
    <w:rsid w:val="46EF7F10"/>
    <w:rsid w:val="4A70614F"/>
    <w:rsid w:val="4F936801"/>
    <w:rsid w:val="51746C71"/>
    <w:rsid w:val="569A1DF8"/>
    <w:rsid w:val="56CC51EE"/>
    <w:rsid w:val="59C138A3"/>
    <w:rsid w:val="60D904F1"/>
    <w:rsid w:val="6E7D40A3"/>
    <w:rsid w:val="6F7E6BF3"/>
    <w:rsid w:val="70CF68CD"/>
    <w:rsid w:val="73FFA184"/>
    <w:rsid w:val="754649C2"/>
    <w:rsid w:val="7A566127"/>
    <w:rsid w:val="7B0A1C83"/>
    <w:rsid w:val="7F36269E"/>
    <w:rsid w:val="7F445ECA"/>
    <w:rsid w:val="F7973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iPriority w:val="0"/>
    <w:rPr>
      <w:color w:val="0000FF"/>
      <w:u w:val="single"/>
    </w:rPr>
  </w:style>
  <w:style w:type="character" w:customStyle="1" w:styleId="11">
    <w:name w:val="font61"/>
    <w:basedOn w:val="8"/>
    <w:qFormat/>
    <w:uiPriority w:val="0"/>
    <w:rPr>
      <w:rFonts w:hint="default" w:ascii="Times New Roman" w:hAnsi="Times New Roman" w:cs="Times New Roman"/>
      <w:color w:val="000000"/>
      <w:sz w:val="20"/>
      <w:szCs w:val="20"/>
      <w:u w:val="none"/>
    </w:rPr>
  </w:style>
  <w:style w:type="character" w:customStyle="1" w:styleId="12">
    <w:name w:val="font71"/>
    <w:basedOn w:val="8"/>
    <w:qFormat/>
    <w:uiPriority w:val="0"/>
    <w:rPr>
      <w:rFonts w:hint="default" w:ascii="Times New Roman" w:hAnsi="Times New Roman" w:cs="Times New Roman"/>
      <w:color w:val="000000"/>
      <w:sz w:val="20"/>
      <w:szCs w:val="20"/>
      <w:u w:val="none"/>
    </w:rPr>
  </w:style>
  <w:style w:type="character" w:customStyle="1" w:styleId="13">
    <w:name w:val="font81"/>
    <w:basedOn w:val="8"/>
    <w:qFormat/>
    <w:uiPriority w:val="0"/>
    <w:rPr>
      <w:rFonts w:ascii="Calibri" w:hAnsi="Calibri" w:cs="Calibri"/>
      <w:color w:val="000000"/>
      <w:sz w:val="20"/>
      <w:szCs w:val="20"/>
      <w:u w:val="none"/>
    </w:rPr>
  </w:style>
  <w:style w:type="character" w:customStyle="1" w:styleId="14">
    <w:name w:val="font101"/>
    <w:basedOn w:val="8"/>
    <w:qFormat/>
    <w:uiPriority w:val="0"/>
    <w:rPr>
      <w:rFonts w:ascii="Calibri" w:hAnsi="Calibri" w:cs="Calibri"/>
      <w:color w:val="000000"/>
      <w:sz w:val="20"/>
      <w:szCs w:val="20"/>
      <w:u w:val="none"/>
    </w:rPr>
  </w:style>
  <w:style w:type="character" w:customStyle="1" w:styleId="15">
    <w:name w:val="font01"/>
    <w:basedOn w:val="8"/>
    <w:qFormat/>
    <w:uiPriority w:val="0"/>
    <w:rPr>
      <w:rFonts w:hint="eastAsia" w:ascii="仿宋" w:hAnsi="仿宋" w:eastAsia="仿宋" w:cs="仿宋"/>
      <w:color w:val="000000"/>
      <w:sz w:val="22"/>
      <w:szCs w:val="22"/>
      <w:u w:val="none"/>
    </w:rPr>
  </w:style>
  <w:style w:type="character" w:customStyle="1" w:styleId="16">
    <w:name w:val="font51"/>
    <w:basedOn w:val="8"/>
    <w:qFormat/>
    <w:uiPriority w:val="0"/>
    <w:rPr>
      <w:rFonts w:hint="eastAsia" w:ascii="黑体" w:hAnsi="宋体" w:eastAsia="黑体" w:cs="黑体"/>
      <w:color w:val="000000"/>
      <w:sz w:val="32"/>
      <w:szCs w:val="32"/>
      <w:u w:val="none"/>
    </w:rPr>
  </w:style>
  <w:style w:type="character" w:customStyle="1" w:styleId="17">
    <w:name w:val="font31"/>
    <w:basedOn w:val="8"/>
    <w:qFormat/>
    <w:uiPriority w:val="0"/>
    <w:rPr>
      <w:rFonts w:hint="default" w:ascii="Times New Roman" w:hAnsi="Times New Roman" w:cs="Times New Roman"/>
      <w:color w:val="000000"/>
      <w:sz w:val="20"/>
      <w:szCs w:val="20"/>
      <w:u w:val="none"/>
    </w:rPr>
  </w:style>
  <w:style w:type="character" w:customStyle="1" w:styleId="18">
    <w:name w:val="font4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3733</Words>
  <Characters>6255</Characters>
  <Lines>0</Lines>
  <Paragraphs>0</Paragraphs>
  <TotalTime>44</TotalTime>
  <ScaleCrop>false</ScaleCrop>
  <LinksUpToDate>false</LinksUpToDate>
  <CharactersWithSpaces>6258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2025-12-15T14:51:00Z</dcterms:created>
  <dc:creator>kylin</dc:creator>
  <cp:lastModifiedBy>刘妍</cp:lastModifiedBy>
  <cp:lastPrinted>2025-12-26T07:43:00Z</cp:lastPrinted>
  <dcterms:modified xsi:type="dcterms:W3CDTF">2025-12-31T08:35:14Z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5940F6299F9D40EEB7A21DB38723684B_13</vt:lpwstr>
  </property>
  <property fmtid="{D5CDD505-2E9C-101B-9397-08002B2CF9AE}" pid="4" name="KSOTemplateDocerSaveRecord">
    <vt:lpwstr>eyJoZGlkIjoiNDUxOTYwNzM0YmI2ODMwNzhiOWY4OGI1YWRmYmViYmQiLCJ1c2VySWQiOiI2NDk5ODMyOTQifQ==</vt:lpwstr>
  </property>
</Properties>
</file>