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责任人的责任追究分类标准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1134"/>
        <w:gridCol w:w="734"/>
        <w:gridCol w:w="1134"/>
        <w:gridCol w:w="1536"/>
        <w:gridCol w:w="1743"/>
        <w:gridCol w:w="734"/>
        <w:gridCol w:w="1137"/>
        <w:gridCol w:w="1537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7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对责任单位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的责任追究</w:t>
            </w:r>
          </w:p>
        </w:tc>
        <w:tc>
          <w:tcPr>
            <w:tcW w:w="6281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对直接责任人的责任追究</w:t>
            </w:r>
          </w:p>
        </w:tc>
        <w:tc>
          <w:tcPr>
            <w:tcW w:w="5152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对领导责任人的责任追究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7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书面 检查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约谈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通报 批评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建议调离岗位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建议降职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或降级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约谈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通报 批评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建议调离岗位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建议降职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或降级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责令整改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7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约谈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√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√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7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通报批评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√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○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√</w:t>
            </w:r>
          </w:p>
        </w:tc>
      </w:tr>
    </w:tbl>
    <w:p>
      <w:pPr>
        <w:widowControl/>
        <w:adjustRightInd w:val="0"/>
        <w:snapToGrid w:val="0"/>
        <w:ind w:left="1120" w:hanging="1120" w:hangingChars="400"/>
        <w:jc w:val="left"/>
        <w:rPr>
          <w:rStyle w:val="4"/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</w:t>
      </w:r>
      <w:r>
        <w:rPr>
          <w:rStyle w:val="4"/>
          <w:rFonts w:hint="eastAsia" w:ascii="仿宋_GB2312" w:hAnsi="仿宋_GB2312" w:eastAsia="仿宋_GB2312" w:cs="仿宋_GB2312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</w:t>
      </w:r>
      <w:r>
        <w:rPr>
          <w:rStyle w:val="4"/>
          <w:rFonts w:hint="eastAsia" w:ascii="仿宋_GB2312" w:hAnsi="仿宋_GB2312" w:eastAsia="仿宋_GB2312" w:cs="仿宋_GB2312"/>
          <w:kern w:val="0"/>
          <w:sz w:val="28"/>
          <w:szCs w:val="28"/>
        </w:rPr>
        <w:t>同一责任单位存在多个直接责任人的，对各直接责任人的责任追究方式，根据其所应负责的问题项数按照附件3认定的对责任单位的责任追究方式确定。</w:t>
      </w:r>
    </w:p>
    <w:p>
      <w:pPr>
        <w:widowControl/>
        <w:adjustRightInd w:val="0"/>
        <w:snapToGrid w:val="0"/>
        <w:ind w:left="1120" w:hanging="1120" w:hangingChars="400"/>
        <w:jc w:val="left"/>
        <w:rPr>
          <w:rStyle w:val="4"/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2.对因隐瞒山洪灾害监测预警重大问题、造成重大人员伤亡或严重影响的，水利部可根据责任人负责问题的性质和严重程度，采取建议调离岗位、建议降职或降级的方式对责任人进行责任追究。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01AD"/>
    <w:rsid w:val="47A7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2020-06-23T01:07:00Z</dcterms:created>
  <dc:creator>why</dc:creator>
  <cp:lastModifiedBy>why</cp:lastModifiedBy>
  <dcterms:modified xsi:type="dcterms:W3CDTF">2020-06-23T01:08:34Z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